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4FFEA"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附件3</w:t>
      </w:r>
    </w:p>
    <w:p w14:paraId="73801C2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宋体" w:hAnsi="宋体" w:eastAsia="方正大标宋_GBK" w:cs="宋体"/>
          <w:bCs/>
          <w:kern w:val="44"/>
          <w:sz w:val="44"/>
          <w:szCs w:val="48"/>
          <w:lang w:val="en-US" w:eastAsia="zh-CN" w:bidi="ar"/>
        </w:rPr>
      </w:pPr>
      <w:bookmarkStart w:id="0" w:name="_GoBack"/>
      <w:r>
        <w:rPr>
          <w:rFonts w:hint="eastAsia" w:ascii="宋体" w:hAnsi="宋体" w:eastAsia="方正大标宋_GBK" w:cs="宋体"/>
          <w:bCs/>
          <w:kern w:val="44"/>
          <w:sz w:val="44"/>
          <w:szCs w:val="48"/>
          <w:lang w:val="en-US" w:eastAsia="zh-CN" w:bidi="ar"/>
        </w:rPr>
        <w:t>企业“科技副总”岗位需求信息登记表</w:t>
      </w:r>
    </w:p>
    <w:bookmarkEnd w:id="0"/>
    <w:tbl>
      <w:tblPr>
        <w:tblW w:w="8426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8"/>
        <w:gridCol w:w="6258"/>
      </w:tblGrid>
      <w:tr w14:paraId="6A197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68DD0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字段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089D2B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1FB82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03A313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企业名称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80EBD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F2DE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DBB6B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所属县（区）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01D716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4A6C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BD2F1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主导产业领域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1FF89A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□电子信息 □石化能源新材料 □生命健康 □人工智能 □机器人 □核技术应用 □海洋经济 □低空经济 □其他：______</w:t>
            </w:r>
          </w:p>
        </w:tc>
      </w:tr>
      <w:tr w14:paraId="02C95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75868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2025年营业收入（万元）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DA110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FAA9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5E93D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研发投入占营收比例（%）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9661B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2C53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31D6E2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联系人姓名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CA734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18A4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FCD8E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联系人职务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A09C519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226C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3A3827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D8CC2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5DCA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67649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8EF30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C909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2931E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拟聘“科技副总”岗位名称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B385F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（如：首席技术顾问、研发副总等）</w:t>
            </w:r>
          </w:p>
        </w:tc>
      </w:tr>
      <w:tr w14:paraId="64BDF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268D4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拟聘人数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D094D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FAA2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21533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期望合作期限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539503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□1年 □2年 □其他______</w:t>
            </w:r>
          </w:p>
        </w:tc>
      </w:tr>
      <w:tr w14:paraId="491E1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BB258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主要技术攻关方向（限3项）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05D1E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</w:t>
            </w:r>
          </w:p>
        </w:tc>
      </w:tr>
      <w:tr w14:paraId="4AC74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7A5C11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对“科技副总”专业背景与能力要求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5B903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EFA0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1148CF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企业现有研发基础及平台情况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20443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（如已有省/市工程技术研究中心、企业技术中心等）</w:t>
            </w:r>
          </w:p>
        </w:tc>
      </w:tr>
      <w:tr w14:paraId="4A84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341F7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企业能够提供的支持条件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2C5A8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（如：办公条件、科研条件、配合人员等）</w:t>
            </w:r>
          </w:p>
        </w:tc>
      </w:tr>
      <w:tr w14:paraId="6EB9D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660BA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是否已有意向人选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BB5FAC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□是（人选姓名、单位：______）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□否</w:t>
            </w:r>
          </w:p>
        </w:tc>
      </w:tr>
      <w:tr w14:paraId="30715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CE7423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企业简介（300字以内）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6DB006"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 w14:paraId="589176C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填表说明：每个企业可申报多个“科技副总”岗位，需求不同的请分别填表。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E0CE9"/>
    <w:rsid w:val="022343E1"/>
    <w:rsid w:val="13527640"/>
    <w:rsid w:val="2B397896"/>
    <w:rsid w:val="36AC6D69"/>
    <w:rsid w:val="50E93CFB"/>
    <w:rsid w:val="5C3A6555"/>
    <w:rsid w:val="5E25191C"/>
    <w:rsid w:val="5EF46AFA"/>
    <w:rsid w:val="6F771D08"/>
    <w:rsid w:val="714E0CE9"/>
    <w:rsid w:val="7B072556"/>
    <w:rsid w:val="7FD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2312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62" w:beforeAutospacing="1" w:after="-2147483648" w:afterAutospacing="1" w:line="560" w:lineRule="exact"/>
      <w:jc w:val="left"/>
      <w:outlineLvl w:val="0"/>
    </w:pPr>
    <w:rPr>
      <w:rFonts w:hint="eastAsia" w:ascii="宋体" w:hAnsi="宋体" w:eastAsia="方正大标宋_GBK" w:cs="宋体"/>
      <w:bCs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方正楷体_GB231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2026-06-05T06:41:00Z</dcterms:created>
  <dc:creator>WXM</dc:creator>
  <cp:lastModifiedBy>WXM</cp:lastModifiedBy>
  <dcterms:modified xsi:type="dcterms:W3CDTF">2026-06-05T06:51:38Z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23A36553638F4E57BB13DDD8F5C9D5EB_11</vt:lpwstr>
  </property>
  <property fmtid="{D5CDD505-2E9C-101B-9397-08002B2CF9AE}" pid="4" name="KSOTemplateDocerSaveRecord">
    <vt:lpwstr>eyJoZGlkIjoiYzhlYzg0MjY1MWQ4MzQxOGY2NDdiZmQzZjY3ZjA4YWYiLCJ1c2VySWQiOiIyMzk2NzI3MzEifQ==</vt:lpwstr>
  </property>
</Properties>
</file>