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 w:val="0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大亚湾区2022年节能循环经济专项资金拟安排项目计划表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tbl>
      <w:tblPr>
        <w:tblStyle w:val="4"/>
        <w:tblW w:w="1383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437"/>
        <w:gridCol w:w="5833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5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拟安排资金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一、节能技术改造项目（数量6个，金额195.08万元）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林德（惠州）工业气体有限公司</w:t>
            </w:r>
          </w:p>
        </w:tc>
        <w:tc>
          <w:tcPr>
            <w:tcW w:w="5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林德二期空分装置节能优化项目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广东宏瑞能源科技股份有限公司（原：惠州市宏瑞环保能源有限公司）</w:t>
            </w:r>
          </w:p>
        </w:tc>
        <w:tc>
          <w:tcPr>
            <w:tcW w:w="5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宏瑞公司产能优化提升节能技术改造项目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惠州市百利宏晟安化工有限公司</w:t>
            </w:r>
          </w:p>
        </w:tc>
        <w:tc>
          <w:tcPr>
            <w:tcW w:w="5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晟安公司综合节能技术改造项目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中海壳牌石油化工有限公司</w:t>
            </w:r>
          </w:p>
        </w:tc>
        <w:tc>
          <w:tcPr>
            <w:tcW w:w="5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低密度聚乙烯装置压缩机K6641安装节能控制系统HydroCOM项目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惠州比亚迪电子有限公司</w:t>
            </w:r>
          </w:p>
        </w:tc>
        <w:tc>
          <w:tcPr>
            <w:tcW w:w="5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注塑机电机伺服变频改造项目及集中真空供气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系统节能改造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广东葆德科技有限公司</w:t>
            </w:r>
          </w:p>
        </w:tc>
        <w:tc>
          <w:tcPr>
            <w:tcW w:w="5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惠州合正电子科技有限公司空压机系统节能改造项目（合同能源管理）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二、清洁生产审核项目（数量1个，金额8万元）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林德（惠州）工业气体有限公司</w:t>
            </w:r>
          </w:p>
        </w:tc>
        <w:tc>
          <w:tcPr>
            <w:tcW w:w="5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市级清洁生产审核项目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8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三、绿色制造项目（数量2个，金额100万元）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智恩电子（大亚湾）有限公司</w:t>
            </w:r>
          </w:p>
        </w:tc>
        <w:tc>
          <w:tcPr>
            <w:tcW w:w="5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绿色设计产品（印制电路板10种产品）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广东科翔电子科技股份有限公司</w:t>
            </w:r>
          </w:p>
        </w:tc>
        <w:tc>
          <w:tcPr>
            <w:tcW w:w="5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绿色设计产品（印制电路板10种产品）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</w:tr>
    </w:tbl>
    <w:p/>
    <w:sectPr>
      <w:pgSz w:w="16838" w:h="11906" w:orient="landscape"/>
      <w:pgMar w:top="1587" w:right="1474" w:bottom="147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C6E87"/>
    <w:rsid w:val="04802C06"/>
    <w:rsid w:val="11902DEC"/>
    <w:rsid w:val="211C2E9F"/>
    <w:rsid w:val="2A675AAD"/>
    <w:rsid w:val="2F52781D"/>
    <w:rsid w:val="31554DC6"/>
    <w:rsid w:val="538C6E87"/>
    <w:rsid w:val="5441351F"/>
    <w:rsid w:val="5BFE4580"/>
    <w:rsid w:val="5F772FCA"/>
    <w:rsid w:val="6C857977"/>
    <w:rsid w:val="706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大亚湾区工贸局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2020-11-24T03:15:00Z</dcterms:created>
  <dc:creator>王炜祺</dc:creator>
  <cp:lastModifiedBy>王炜祺</cp:lastModifiedBy>
  <cp:lastPrinted>2022-06-06T09:05:22Z</cp:lastPrinted>
  <dcterms:modified xsi:type="dcterms:W3CDTF">2022-06-06T09:25:16Z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